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="1BB75496" w:rsidP="067409B6" w:rsidRDefault="1BB75496" w14:paraId="1E9F72ED" w14:textId="1EB873E2">
      <w:pPr>
        <w:widowControl w:val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ES"/>
        </w:rPr>
      </w:pPr>
      <w:r w:rsidRPr="74EDA538" w:rsidR="74EDA53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 xml:space="preserve">  </w:t>
      </w:r>
    </w:p>
    <w:p w:rsidR="1BB75496" w:rsidP="067409B6" w:rsidRDefault="1BB75496" w14:paraId="6594E95D" w14:textId="005EE385">
      <w:pPr>
        <w:widowControl w:val="0"/>
        <w:jc w:val="center"/>
        <w:rPr>
          <w:rFonts w:eastAsia="Times New Roman"/>
          <w:color w:val="000000" w:themeColor="text1"/>
          <w:lang w:val="es-ES"/>
        </w:rPr>
      </w:pPr>
      <w:r>
        <w:drawing>
          <wp:inline wp14:editId="3506BDC1" wp14:anchorId="34EB6DBA">
            <wp:extent cx="5200650" cy="1114425"/>
            <wp:effectExtent l="133350" t="133350" r="133350" b="142875"/>
            <wp:docPr id="559181243" name="Imagen 55918124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59181243"/>
                    <pic:cNvPicPr/>
                  </pic:nvPicPr>
                  <pic:blipFill>
                    <a:blip r:embed="R0cbe0b2ae6a84c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br/>
      </w:r>
    </w:p>
    <w:p w:rsidR="1BB75496" w:rsidP="067409B6" w:rsidRDefault="067409B6" w14:paraId="1DA5DFDF" w14:textId="26747D81">
      <w:pPr>
        <w:widowControl w:val="0"/>
        <w:spacing w:line="276" w:lineRule="auto"/>
        <w:jc w:val="center"/>
        <w:rPr>
          <w:rFonts w:eastAsia="Times New Roman"/>
          <w:color w:val="000000" w:themeColor="text1"/>
          <w:sz w:val="36"/>
          <w:szCs w:val="36"/>
          <w:lang w:val="es-ES"/>
        </w:rPr>
      </w:pPr>
      <w:r w:rsidRPr="067409B6">
        <w:rPr>
          <w:rFonts w:eastAsia="Times New Roman"/>
          <w:b/>
          <w:bCs/>
          <w:color w:val="000000" w:themeColor="text1"/>
          <w:sz w:val="36"/>
          <w:szCs w:val="36"/>
        </w:rPr>
        <w:t>PLAN DE CLASE/NOTA TÉCNICA</w:t>
      </w:r>
    </w:p>
    <w:p w:rsidR="1BB75496" w:rsidP="067409B6" w:rsidRDefault="067409B6" w14:paraId="6339DBD1" w14:textId="5037B121">
      <w:pPr>
        <w:widowControl w:val="0"/>
        <w:spacing w:line="276" w:lineRule="auto"/>
        <w:jc w:val="center"/>
        <w:rPr>
          <w:rFonts w:eastAsia="Times New Roman"/>
          <w:color w:val="000000" w:themeColor="text1"/>
          <w:sz w:val="36"/>
          <w:szCs w:val="36"/>
          <w:lang w:val="es-ES"/>
        </w:rPr>
      </w:pPr>
      <w:r w:rsidRPr="067409B6">
        <w:rPr>
          <w:rFonts w:eastAsia="Times New Roman"/>
          <w:b/>
          <w:bCs/>
          <w:color w:val="000000" w:themeColor="text1"/>
          <w:sz w:val="36"/>
          <w:szCs w:val="36"/>
        </w:rPr>
        <w:t xml:space="preserve">NIVEL: </w:t>
      </w:r>
      <w:r w:rsidRPr="067409B6">
        <w:rPr>
          <w:rFonts w:eastAsia="Times New Roman"/>
          <w:b/>
          <w:bCs/>
          <w:color w:val="000000" w:themeColor="text1"/>
          <w:sz w:val="36"/>
          <w:szCs w:val="36"/>
          <w:u w:val="single"/>
        </w:rPr>
        <w:t>SECUNDARIA</w:t>
      </w:r>
    </w:p>
    <w:p w:rsidR="1BB75496" w:rsidP="067409B6" w:rsidRDefault="067409B6" w14:paraId="3C5D026C" w14:textId="7A0DAD16">
      <w:pPr>
        <w:widowControl w:val="0"/>
        <w:spacing w:line="276" w:lineRule="auto"/>
        <w:jc w:val="center"/>
        <w:rPr>
          <w:rFonts w:eastAsia="Times New Roman"/>
          <w:color w:val="000000" w:themeColor="text1"/>
          <w:sz w:val="36"/>
          <w:szCs w:val="36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>FECHA:  19 de noviembre del 2024</w:t>
      </w:r>
    </w:p>
    <w:p w:rsidR="1BB75496" w:rsidP="067409B6" w:rsidRDefault="1BB75496" w14:paraId="11A449E7" w14:textId="1417B83B">
      <w:pPr>
        <w:widowControl w:val="0"/>
        <w:spacing w:line="276" w:lineRule="auto"/>
        <w:jc w:val="both"/>
        <w:rPr>
          <w:rFonts w:eastAsia="Times New Roman"/>
          <w:color w:val="000000" w:themeColor="text1"/>
          <w:lang w:val="es-ES"/>
        </w:rPr>
      </w:pPr>
    </w:p>
    <w:p w:rsidR="1BB75496" w:rsidP="067409B6" w:rsidRDefault="067409B6" w14:paraId="71F4170F" w14:textId="66DBF60F">
      <w:pPr>
        <w:widowControl w:val="0"/>
        <w:spacing w:line="276" w:lineRule="auto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>1.- NOMBRE DEL PROFESOR:   Noemi Hernández Montiel</w:t>
      </w:r>
    </w:p>
    <w:p w:rsidR="1BB75496" w:rsidP="067409B6" w:rsidRDefault="067409B6" w14:paraId="1D1DE57D" w14:textId="7ED7247F">
      <w:pPr>
        <w:widowControl w:val="0"/>
        <w:spacing w:line="276" w:lineRule="auto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  <w:lang w:val="it-IT"/>
        </w:rPr>
        <w:t xml:space="preserve">GRADO: 1                 </w:t>
      </w:r>
      <w:r w:rsidRPr="067409B6">
        <w:rPr>
          <w:rFonts w:eastAsia="Times New Roman"/>
          <w:b/>
          <w:bCs/>
          <w:color w:val="000000" w:themeColor="text1"/>
        </w:rPr>
        <w:t xml:space="preserve">GRUPO: “A”                                                                     </w:t>
      </w:r>
    </w:p>
    <w:p w:rsidR="1BB75496" w:rsidP="067409B6" w:rsidRDefault="067409B6" w14:paraId="570F192B" w14:textId="1C64E59D">
      <w:pPr>
        <w:widowControl w:val="0"/>
        <w:spacing w:line="276" w:lineRule="auto"/>
        <w:jc w:val="both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>2.- ASIGNATURA: español 1</w:t>
      </w:r>
    </w:p>
    <w:p w:rsidR="1BB75496" w:rsidP="067409B6" w:rsidRDefault="067409B6" w14:paraId="13B41449" w14:textId="4185E531">
      <w:pPr>
        <w:widowControl w:val="0"/>
        <w:spacing w:line="276" w:lineRule="auto"/>
        <w:jc w:val="both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 xml:space="preserve">3.- TRIMESTRE: 1  </w:t>
      </w:r>
    </w:p>
    <w:p w:rsidR="1BB75496" w:rsidP="067409B6" w:rsidRDefault="067409B6" w14:paraId="74339420" w14:textId="34CE67C8">
      <w:pPr>
        <w:widowControl w:val="0"/>
        <w:spacing w:line="276" w:lineRule="auto"/>
        <w:jc w:val="both"/>
        <w:rPr>
          <w:rFonts w:eastAsia="Times New Roman"/>
          <w:color w:val="000000" w:themeColor="text1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4.- SEMANA: 13</w:t>
      </w:r>
    </w:p>
    <w:p w:rsidR="1BB75496" w:rsidP="067409B6" w:rsidRDefault="067409B6" w14:paraId="5F1890A9" w14:textId="31705ADB">
      <w:pPr>
        <w:widowControl w:val="0"/>
        <w:spacing w:line="276" w:lineRule="auto"/>
        <w:jc w:val="both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>5.- TIEMPO: 40 minutos</w:t>
      </w:r>
    </w:p>
    <w:p w:rsidR="1BB75496" w:rsidP="067409B6" w:rsidRDefault="067409B6" w14:paraId="24414F1B" w14:textId="45D161C6">
      <w:pPr>
        <w:widowControl w:val="0"/>
        <w:spacing w:line="276" w:lineRule="auto"/>
        <w:jc w:val="both"/>
        <w:rPr>
          <w:rFonts w:eastAsia="Times New Roman"/>
          <w:b w:val="1"/>
          <w:bCs w:val="1"/>
          <w:color w:val="000000" w:themeColor="text1"/>
        </w:rPr>
      </w:pPr>
      <w:r w:rsidRPr="548868AF" w:rsidR="548868AF">
        <w:rPr>
          <w:rFonts w:eastAsia="Times New Roman"/>
          <w:b w:val="1"/>
          <w:bCs w:val="1"/>
          <w:color w:val="000000" w:themeColor="text1" w:themeTint="FF" w:themeShade="FF"/>
        </w:rPr>
        <w:t xml:space="preserve">6.- TEMA: Ideas </w:t>
      </w:r>
      <w:r w:rsidRPr="548868AF" w:rsidR="548868AF">
        <w:rPr>
          <w:rFonts w:eastAsia="Times New Roman"/>
          <w:b w:val="1"/>
          <w:bCs w:val="1"/>
          <w:color w:val="000000" w:themeColor="text1" w:themeTint="FF" w:themeShade="FF"/>
        </w:rPr>
        <w:t>centrales y</w:t>
      </w:r>
      <w:r w:rsidRPr="548868AF" w:rsidR="548868AF">
        <w:rPr>
          <w:rFonts w:eastAsia="Times New Roman"/>
          <w:b w:val="1"/>
          <w:bCs w:val="1"/>
          <w:color w:val="000000" w:themeColor="text1" w:themeTint="FF" w:themeShade="FF"/>
        </w:rPr>
        <w:t xml:space="preserve"> secundarias </w:t>
      </w:r>
    </w:p>
    <w:p w:rsidR="1BB75496" w:rsidP="067409B6" w:rsidRDefault="067409B6" w14:paraId="621F5715" w14:textId="47FCD790">
      <w:pPr>
        <w:widowControl w:val="0"/>
        <w:spacing w:line="276" w:lineRule="auto"/>
        <w:jc w:val="both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>7.- PROPÓSITOS: identificar las diferentes formas de hablar en obras literarias.</w:t>
      </w:r>
    </w:p>
    <w:p w:rsidR="1BB75496" w:rsidP="067409B6" w:rsidRDefault="067409B6" w14:paraId="0DD770A1" w14:textId="34BC8F61">
      <w:pPr>
        <w:widowControl w:val="0"/>
        <w:spacing w:line="276" w:lineRule="auto"/>
        <w:contextualSpacing/>
        <w:jc w:val="both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 xml:space="preserve">8.- CAMPO FORMATIVO: </w:t>
      </w:r>
      <w:r w:rsidRPr="067409B6">
        <w:rPr>
          <w:rFonts w:eastAsia="Times New Roman"/>
          <w:color w:val="000000" w:themeColor="text1"/>
        </w:rPr>
        <w:t xml:space="preserve">(X) LENGUAJES.  () SABERES Y PENSAMIENTO CIENTÍFICO.  () ÉTICA, NATURALEZA Y SOCIEDAD.    () DE LO HUMANO Y LO COMUNITARIO. </w:t>
      </w:r>
    </w:p>
    <w:p w:rsidR="1BB75496" w:rsidP="067409B6" w:rsidRDefault="067409B6" w14:paraId="44163673" w14:textId="59A28597">
      <w:pPr>
        <w:widowControl w:val="0"/>
        <w:spacing w:line="276" w:lineRule="auto"/>
        <w:jc w:val="both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 xml:space="preserve">9.- EJES ARTICULADORES: </w:t>
      </w:r>
      <w:r w:rsidRPr="067409B6">
        <w:rPr>
          <w:rFonts w:eastAsia="Times New Roman"/>
          <w:color w:val="000000" w:themeColor="text1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067409B6">
        <w:rPr>
          <w:rFonts w:eastAsia="Times New Roman"/>
          <w:b/>
          <w:bCs/>
          <w:color w:val="000000" w:themeColor="text1"/>
        </w:rPr>
        <w:t xml:space="preserve">   </w:t>
      </w:r>
    </w:p>
    <w:p w:rsidR="1BB75496" w:rsidP="067409B6" w:rsidRDefault="067409B6" w14:paraId="31A82377" w14:textId="47865573">
      <w:pPr>
        <w:widowControl w:val="0"/>
        <w:spacing w:line="276" w:lineRule="auto"/>
        <w:jc w:val="both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>10.- CONTENIDOS: La diversidad de lenguas y su uso en la comunicación familiar, escolar y comunitaria.</w:t>
      </w:r>
    </w:p>
    <w:p w:rsidR="1BB75496" w:rsidP="067409B6" w:rsidRDefault="067409B6" w14:paraId="233A3ADF" w14:textId="378694A9">
      <w:pPr>
        <w:widowControl w:val="0"/>
        <w:spacing w:line="276" w:lineRule="auto"/>
        <w:jc w:val="both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>11.-PDA: Reconoce la riqueza lingüística de México y el mundo a partir de obras literarias procedentes de distintas culturas.</w:t>
      </w:r>
    </w:p>
    <w:p w:rsidR="1BB75496" w:rsidP="067409B6" w:rsidRDefault="067409B6" w14:paraId="1B69BB64" w14:textId="499FF570">
      <w:pPr>
        <w:widowControl w:val="0"/>
        <w:spacing w:line="276" w:lineRule="auto"/>
        <w:jc w:val="both"/>
        <w:rPr>
          <w:rFonts w:eastAsia="Times New Roman"/>
          <w:color w:val="000000" w:themeColor="text1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>12.- RECURSOS: Notas técnicas.</w:t>
      </w:r>
    </w:p>
    <w:p w:rsidR="1BB75496" w:rsidP="067409B6" w:rsidRDefault="067409B6" w14:paraId="24CBA5F9" w14:textId="60ADE6B8">
      <w:pPr>
        <w:widowControl w:val="0"/>
        <w:spacing w:line="276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>13.- MATERIALES:</w:t>
      </w:r>
      <w:r w:rsidRPr="067409B6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:rsidR="1BB75496" w:rsidP="067409B6" w:rsidRDefault="067409B6" w14:paraId="42CBE09C" w14:textId="05E52BAF">
      <w:pPr>
        <w:widowControl w:val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ES"/>
        </w:rPr>
      </w:pPr>
      <w:r w:rsidRPr="067409B6">
        <w:rPr>
          <w:rFonts w:eastAsia="Times New Roman"/>
          <w:b/>
          <w:bCs/>
          <w:color w:val="000000" w:themeColor="text1"/>
        </w:rPr>
        <w:t xml:space="preserve">14.- </w:t>
      </w:r>
      <w:r w:rsidRPr="067409B6">
        <w:rPr>
          <w:rFonts w:ascii="Arial" w:hAnsi="Arial" w:eastAsia="Arial" w:cs="Arial"/>
          <w:b/>
          <w:bCs/>
          <w:color w:val="000000" w:themeColor="text1"/>
        </w:rPr>
        <w:t>INICIO:</w:t>
      </w:r>
      <w:r w:rsidRPr="067409B6">
        <w:rPr>
          <w:rFonts w:ascii="Arial" w:hAnsi="Arial" w:eastAsia="Arial" w:cs="Arial"/>
          <w:color w:val="000000" w:themeColor="text1"/>
          <w:sz w:val="22"/>
          <w:szCs w:val="22"/>
          <w:lang w:val="es-ES"/>
        </w:rPr>
        <w:t xml:space="preserve"> Se saludará a los alumnos y se les pasará lista.</w:t>
      </w:r>
    </w:p>
    <w:p w:rsidR="62D28B2E" w:rsidP="62D28B2E" w:rsidRDefault="62D28B2E" w14:paraId="03432D3D" w14:textId="224C6185">
      <w:pPr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548868AF" w:rsidR="548868A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15.- DESARROLLO: Los alumnos realizaran que son las ideas centrales y </w:t>
      </w:r>
      <w:r w:rsidRPr="548868AF" w:rsidR="548868A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secundarias.</w:t>
      </w:r>
    </w:p>
    <w:p w:rsidR="1A92ABF3" w:rsidP="1A92ABF3" w:rsidRDefault="1A92ABF3" w14:paraId="50265647" w14:textId="1A61CABD">
      <w:pPr>
        <w:spacing w:before="0" w:beforeAutospacing="off" w:after="150" w:afterAutospacing="off" w:line="36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</w:pPr>
      <w:r w:rsidRPr="1A92ABF3" w:rsidR="1A92ABF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  <w:t xml:space="preserve">Las ideas principales y secundarias son un recurso que da lógica a un texto y permite construir los párrafos. La idea principal es la más importante y encierra el tema del texto, mientras que las ideas secundarias complementan a la principal. </w:t>
      </w:r>
    </w:p>
    <w:p w:rsidR="1A92ABF3" w:rsidP="1A92ABF3" w:rsidRDefault="1A92ABF3" w14:paraId="05A46A7A" w14:textId="2BC82206">
      <w:pPr>
        <w:spacing w:before="0" w:beforeAutospacing="off" w:after="150" w:afterAutospacing="off" w:line="36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</w:pPr>
      <w:r w:rsidRPr="1A92ABF3" w:rsidR="1A92ABF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  <w:t xml:space="preserve"> </w:t>
      </w:r>
    </w:p>
    <w:tbl>
      <w:tblPr>
        <w:tblStyle w:val="Tablanormal"/>
        <w:tblW w:w="0" w:type="auto"/>
        <w:tblLayout w:type="fixed"/>
        <w:tblLook w:val="06A0" w:firstRow="1" w:lastRow="0" w:firstColumn="1" w:lastColumn="0" w:noHBand="1" w:noVBand="1"/>
      </w:tblPr>
      <w:tblGrid>
        <w:gridCol w:w="1251"/>
        <w:gridCol w:w="3791"/>
        <w:gridCol w:w="4708"/>
      </w:tblGrid>
      <w:tr w:rsidR="1A92ABF3" w:rsidTr="1A92ABF3" w14:paraId="170116D4">
        <w:trPr>
          <w:trHeight w:val="300"/>
        </w:trPr>
        <w:tc>
          <w:tcPr>
            <w:tcW w:w="1251" w:type="dxa"/>
            <w:tcMar>
              <w:bottom w:w="180" w:type="dxa"/>
              <w:right w:w="150" w:type="dxa"/>
            </w:tcMar>
            <w:vAlign w:val="top"/>
          </w:tcPr>
          <w:p w:rsidR="1A92ABF3" w:rsidP="1A92ABF3" w:rsidRDefault="1A92ABF3" w14:paraId="12A77C65" w14:textId="06534A06">
            <w:pPr>
              <w:rPr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tcW w:w="3791" w:type="dxa"/>
            <w:tcMar>
              <w:left w:w="150" w:type="dxa"/>
              <w:bottom w:w="180" w:type="dxa"/>
              <w:right w:w="150" w:type="dxa"/>
            </w:tcMar>
            <w:vAlign w:val="top"/>
          </w:tcPr>
          <w:p w:rsidR="1A92ABF3" w:rsidP="1A92ABF3" w:rsidRDefault="1A92ABF3" w14:paraId="00C72686" w14:textId="0F8C0F38">
            <w:pPr>
              <w:spacing w:before="0" w:beforeAutospacing="off" w:after="0" w:afterAutospacing="off" w:line="300" w:lineRule="auto"/>
              <w:jc w:val="left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Idea principal</w:t>
            </w:r>
          </w:p>
        </w:tc>
        <w:tc>
          <w:tcPr>
            <w:tcW w:w="4708" w:type="dxa"/>
            <w:tcMar>
              <w:left w:w="150" w:type="dxa"/>
              <w:bottom w:w="180" w:type="dxa"/>
            </w:tcMar>
            <w:vAlign w:val="top"/>
          </w:tcPr>
          <w:p w:rsidR="1A92ABF3" w:rsidP="1A92ABF3" w:rsidRDefault="1A92ABF3" w14:paraId="336888E3" w14:textId="01D80D7B">
            <w:pPr>
              <w:spacing w:before="0" w:beforeAutospacing="off" w:after="0" w:afterAutospacing="off" w:line="300" w:lineRule="auto"/>
              <w:jc w:val="left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Idea secundaria</w:t>
            </w:r>
          </w:p>
        </w:tc>
      </w:tr>
      <w:tr w:rsidR="1A92ABF3" w:rsidTr="1A92ABF3" w14:paraId="17609D58">
        <w:trPr>
          <w:trHeight w:val="300"/>
        </w:trPr>
        <w:tc>
          <w:tcPr>
            <w:tcW w:w="1251" w:type="dxa"/>
            <w:tcMar>
              <w:top w:w="180" w:type="dxa"/>
              <w:bottom w:w="180" w:type="dxa"/>
              <w:right w:w="150" w:type="dxa"/>
            </w:tcMar>
            <w:vAlign w:val="top"/>
          </w:tcPr>
          <w:p w:rsidR="1A92ABF3" w:rsidP="1A92ABF3" w:rsidRDefault="1A92ABF3" w14:paraId="02D8147B" w14:textId="654223AC">
            <w:pPr>
              <w:spacing w:before="0" w:beforeAutospacing="off" w:after="0" w:afterAutospacing="off" w:line="300" w:lineRule="auto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Definición</w:t>
            </w:r>
          </w:p>
        </w:tc>
        <w:tc>
          <w:tcPr>
            <w:tcW w:w="3791" w:type="dxa"/>
            <w:tcMar>
              <w:top w:w="180" w:type="dxa"/>
              <w:left w:w="150" w:type="dxa"/>
              <w:bottom w:w="180" w:type="dxa"/>
              <w:right w:w="150" w:type="dxa"/>
            </w:tcMar>
            <w:vAlign w:val="top"/>
          </w:tcPr>
          <w:p w:rsidR="1A92ABF3" w:rsidP="1A92ABF3" w:rsidRDefault="1A92ABF3" w14:paraId="40FB6084" w14:textId="25CACC86">
            <w:pPr>
              <w:spacing w:before="0" w:beforeAutospacing="off" w:after="0" w:afterAutospacing="off" w:line="300" w:lineRule="auto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Expresa la información básica del tema</w:t>
            </w:r>
          </w:p>
        </w:tc>
        <w:tc>
          <w:tcPr>
            <w:tcW w:w="4708" w:type="dxa"/>
            <w:tcMar>
              <w:top w:w="180" w:type="dxa"/>
              <w:left w:w="150" w:type="dxa"/>
              <w:bottom w:w="180" w:type="dxa"/>
            </w:tcMar>
            <w:vAlign w:val="top"/>
          </w:tcPr>
          <w:p w:rsidR="1A92ABF3" w:rsidP="1A92ABF3" w:rsidRDefault="1A92ABF3" w14:paraId="3E8A03B9" w14:textId="6CB1E1A9">
            <w:pPr>
              <w:spacing w:before="0" w:beforeAutospacing="off" w:after="0" w:afterAutospacing="off" w:line="300" w:lineRule="auto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Expresa detalles o aspectos derivados del tema principal</w:t>
            </w:r>
          </w:p>
        </w:tc>
      </w:tr>
      <w:tr w:rsidR="1A92ABF3" w:rsidTr="1A92ABF3" w14:paraId="36912B6E">
        <w:trPr>
          <w:trHeight w:val="300"/>
        </w:trPr>
        <w:tc>
          <w:tcPr>
            <w:tcW w:w="1251" w:type="dxa"/>
            <w:tcMar>
              <w:top w:w="180" w:type="dxa"/>
              <w:bottom w:w="180" w:type="dxa"/>
              <w:right w:w="150" w:type="dxa"/>
            </w:tcMar>
            <w:vAlign w:val="top"/>
          </w:tcPr>
          <w:p w:rsidR="1A92ABF3" w:rsidP="1A92ABF3" w:rsidRDefault="1A92ABF3" w14:paraId="4B08D04B" w14:textId="0E916C0F">
            <w:pPr>
              <w:spacing w:before="0" w:beforeAutospacing="off" w:after="0" w:afterAutospacing="off" w:line="300" w:lineRule="auto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Función</w:t>
            </w:r>
          </w:p>
        </w:tc>
        <w:tc>
          <w:tcPr>
            <w:tcW w:w="3791" w:type="dxa"/>
            <w:tcMar>
              <w:top w:w="180" w:type="dxa"/>
              <w:left w:w="150" w:type="dxa"/>
              <w:bottom w:w="180" w:type="dxa"/>
              <w:right w:w="150" w:type="dxa"/>
            </w:tcMar>
            <w:vAlign w:val="top"/>
          </w:tcPr>
          <w:p w:rsidR="1A92ABF3" w:rsidP="1A92ABF3" w:rsidRDefault="1A92ABF3" w14:paraId="17814B12" w14:textId="27D8BA10">
            <w:pPr>
              <w:spacing w:before="0" w:beforeAutospacing="off" w:after="0" w:afterAutospacing="off" w:line="300" w:lineRule="auto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Sirve como fundamento de las ideas subalternas</w:t>
            </w:r>
          </w:p>
        </w:tc>
        <w:tc>
          <w:tcPr>
            <w:tcW w:w="4708" w:type="dxa"/>
            <w:tcMar>
              <w:top w:w="180" w:type="dxa"/>
              <w:left w:w="150" w:type="dxa"/>
              <w:bottom w:w="180" w:type="dxa"/>
            </w:tcMar>
            <w:vAlign w:val="top"/>
          </w:tcPr>
          <w:p w:rsidR="1A92ABF3" w:rsidP="1A92ABF3" w:rsidRDefault="1A92ABF3" w14:paraId="628F6B8B" w14:textId="092D9F06">
            <w:pPr>
              <w:spacing w:before="0" w:beforeAutospacing="off" w:after="0" w:afterAutospacing="off" w:line="300" w:lineRule="auto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Sirve para ampliar, demostrar o ejemplificar la idea principal</w:t>
            </w:r>
          </w:p>
        </w:tc>
      </w:tr>
      <w:tr w:rsidR="1A92ABF3" w:rsidTr="1A92ABF3" w14:paraId="1653C770">
        <w:trPr>
          <w:trHeight w:val="300"/>
        </w:trPr>
        <w:tc>
          <w:tcPr>
            <w:tcW w:w="1251" w:type="dxa"/>
            <w:tcMar>
              <w:top w:w="180" w:type="dxa"/>
              <w:bottom w:w="180" w:type="dxa"/>
              <w:right w:w="150" w:type="dxa"/>
            </w:tcMar>
            <w:vAlign w:val="top"/>
          </w:tcPr>
          <w:p w:rsidR="1A92ABF3" w:rsidP="1A92ABF3" w:rsidRDefault="1A92ABF3" w14:paraId="2D5BA220" w14:textId="4B8FC880">
            <w:pPr>
              <w:spacing w:before="0" w:beforeAutospacing="off" w:after="0" w:afterAutospacing="off" w:line="300" w:lineRule="auto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Ubicación</w:t>
            </w:r>
          </w:p>
        </w:tc>
        <w:tc>
          <w:tcPr>
            <w:tcW w:w="3791" w:type="dxa"/>
            <w:tcMar>
              <w:top w:w="180" w:type="dxa"/>
              <w:left w:w="150" w:type="dxa"/>
              <w:bottom w:w="180" w:type="dxa"/>
              <w:right w:w="150" w:type="dxa"/>
            </w:tcMar>
            <w:vAlign w:val="top"/>
          </w:tcPr>
          <w:p w:rsidR="1A92ABF3" w:rsidP="1A92ABF3" w:rsidRDefault="1A92ABF3" w14:paraId="7ACE57A3" w14:textId="28D85E19">
            <w:pPr>
              <w:spacing w:before="0" w:beforeAutospacing="off" w:after="0" w:afterAutospacing="off" w:line="300" w:lineRule="auto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Suele encontrarse en los primeros y últimos párrafos</w:t>
            </w:r>
          </w:p>
        </w:tc>
        <w:tc>
          <w:tcPr>
            <w:tcW w:w="4708" w:type="dxa"/>
            <w:tcMar>
              <w:top w:w="180" w:type="dxa"/>
              <w:left w:w="150" w:type="dxa"/>
              <w:bottom w:w="180" w:type="dxa"/>
            </w:tcMar>
            <w:vAlign w:val="top"/>
          </w:tcPr>
          <w:p w:rsidR="1A92ABF3" w:rsidP="1A92ABF3" w:rsidRDefault="1A92ABF3" w14:paraId="11CB083C" w14:textId="23F3C6EC">
            <w:pPr>
              <w:spacing w:before="0" w:beforeAutospacing="off" w:after="0" w:afterAutospacing="off" w:line="300" w:lineRule="auto"/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  <w:r w:rsidRPr="1A92ABF3" w:rsidR="1A92ABF3">
              <w:rPr>
                <w:b w:val="0"/>
                <w:bCs w:val="0"/>
                <w:color w:val="000000" w:themeColor="text1" w:themeTint="FF" w:themeShade="FF"/>
                <w:sz w:val="21"/>
                <w:szCs w:val="21"/>
              </w:rPr>
              <w:t>Puede suprimirse sin que se afecte el sentido último de lo expresado</w:t>
            </w:r>
          </w:p>
        </w:tc>
      </w:tr>
    </w:tbl>
    <w:p w:rsidR="1A92ABF3" w:rsidP="1A92ABF3" w:rsidRDefault="1A92ABF3" w14:paraId="2BFD80C2" w14:textId="029BBBD1">
      <w:pPr>
        <w:spacing w:before="300" w:beforeAutospacing="off" w:after="150" w:afterAutospacing="off" w:line="39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</w:pPr>
      <w:r w:rsidRPr="1A92ABF3" w:rsidR="1A92ABF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  <w:t>Para identificar las ideas principales y secundarias, puedes:</w:t>
      </w:r>
    </w:p>
    <w:p w:rsidR="1A92ABF3" w:rsidP="1A92ABF3" w:rsidRDefault="1A92ABF3" w14:paraId="293BFD02" w14:textId="313C5289">
      <w:pPr>
        <w:pStyle w:val="Prrafodelista"/>
        <w:numPr>
          <w:ilvl w:val="0"/>
          <w:numId w:val="3"/>
        </w:num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A92ABF3" w:rsidR="1A92ABF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Subrayar las oraciones que contienen las ideas fundamentales </w:t>
      </w:r>
    </w:p>
    <w:p w:rsidR="1A92ABF3" w:rsidP="1A92ABF3" w:rsidRDefault="1A92ABF3" w14:paraId="2820BC26" w14:textId="12914187">
      <w:p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A92ABF3" w:rsidR="1A92ABF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1A92ABF3" w:rsidP="1A92ABF3" w:rsidRDefault="1A92ABF3" w14:paraId="7C73C409" w14:textId="5E8E5531">
      <w:pPr>
        <w:pStyle w:val="Prrafodelista"/>
        <w:numPr>
          <w:ilvl w:val="0"/>
          <w:numId w:val="3"/>
        </w:num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A92ABF3" w:rsidR="1A92ABF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Utilizar colores para diferenciar lo relevante de lo secundario </w:t>
      </w:r>
    </w:p>
    <w:p w:rsidR="1A92ABF3" w:rsidP="1A92ABF3" w:rsidRDefault="1A92ABF3" w14:paraId="79D0070B" w14:textId="7581BDBD">
      <w:p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A92ABF3" w:rsidR="1A92ABF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1A92ABF3" w:rsidP="1A92ABF3" w:rsidRDefault="1A92ABF3" w14:paraId="23A8CB0F" w14:textId="2C8E5095">
      <w:pPr>
        <w:pStyle w:val="Prrafodelista"/>
        <w:numPr>
          <w:ilvl w:val="0"/>
          <w:numId w:val="3"/>
        </w:num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A92ABF3" w:rsidR="1A92ABF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Reconocer la estructura de cada párrafo (introducción, desarrollo y cierre) </w:t>
      </w:r>
    </w:p>
    <w:p w:rsidR="1A92ABF3" w:rsidP="1A92ABF3" w:rsidRDefault="1A92ABF3" w14:paraId="087EB66E" w14:textId="1C684831">
      <w:p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A92ABF3" w:rsidR="1A92ABF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1A92ABF3" w:rsidP="1A92ABF3" w:rsidRDefault="1A92ABF3" w14:paraId="68C61011" w14:textId="682C3D21">
      <w:pPr>
        <w:pStyle w:val="Prrafodelista"/>
        <w:numPr>
          <w:ilvl w:val="0"/>
          <w:numId w:val="3"/>
        </w:num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A92ABF3" w:rsidR="1A92ABF3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Señalar o subrayar el sujeto (objeto o concepto) y el verbo principal de cada párrafo</w:t>
      </w:r>
    </w:p>
    <w:p w:rsidR="1A92ABF3" w:rsidP="1A92ABF3" w:rsidRDefault="1A92ABF3" w14:paraId="7F53789E" w14:textId="2F6372D8">
      <w:pPr>
        <w:widowControl w:val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</w:p>
    <w:p w:rsidR="74EDA538" w:rsidP="1A92ABF3" w:rsidRDefault="74EDA538" w14:paraId="01836C65" w14:textId="70535C32">
      <w:pPr>
        <w:pStyle w:val="Normal"/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16.- CIERRE: Los alumnos realzaran su </w:t>
      </w: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apunte</w:t>
      </w: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en el cuaderno.</w:t>
      </w:r>
    </w:p>
    <w:p w:rsidR="1A92ABF3" w:rsidP="1A92ABF3" w:rsidRDefault="1A92ABF3" w14:paraId="56D36A15" w14:textId="2985A387">
      <w:pPr>
        <w:pStyle w:val="Normal"/>
        <w:widowControl w:val="0"/>
        <w:jc w:val="both"/>
      </w:pPr>
      <w:r>
        <w:drawing>
          <wp:inline wp14:editId="6FBACA4D" wp14:anchorId="658826C5">
            <wp:extent cx="3038475" cy="2314575"/>
            <wp:effectExtent l="0" t="0" r="0" b="0"/>
            <wp:docPr id="4169486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350a6e57e04b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B75496" w:rsidP="62D28B2E" w:rsidRDefault="067409B6" w14:paraId="4DA35A74" w14:textId="46BDCB73">
      <w:pPr>
        <w:pStyle w:val="Normal"/>
        <w:widowControl w:val="0"/>
        <w:spacing w:line="276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1BB75496" w:rsidP="067409B6" w:rsidRDefault="067409B6" w14:paraId="3D5FC398" w14:textId="25B65144">
      <w:pPr>
        <w:widowControl w:val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ES"/>
        </w:rPr>
      </w:pPr>
      <w:r w:rsidRPr="067409B6">
        <w:rPr>
          <w:rFonts w:ascii="Arial" w:hAnsi="Arial" w:eastAsia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:rsidR="1BB75496" w:rsidP="067409B6" w:rsidRDefault="067409B6" w14:paraId="5BDD6FDF" w14:textId="13B4A470">
      <w:pPr>
        <w:widowControl w:val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ES"/>
        </w:rPr>
      </w:pPr>
      <w:r w:rsidRPr="067409B6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ES"/>
        </w:rPr>
        <w:t>17.- EVALUACIÓN: Autoevaluación (*) Coevaluación () Heteroevaluación (*)</w:t>
      </w:r>
    </w:p>
    <w:p w:rsidR="1BB75496" w:rsidP="067409B6" w:rsidRDefault="067409B6" w14:paraId="0E03D2FF" w14:textId="11659E90">
      <w:pPr>
        <w:widowControl w:val="0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  <w:r w:rsidRPr="067409B6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067409B6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:rsidR="1BB75496" w:rsidP="067409B6" w:rsidRDefault="067409B6" w14:paraId="0F5A2175" w14:textId="314C7D30">
      <w:pPr>
        <w:widowControl w:val="0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  <w:r w:rsidRPr="067409B6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067409B6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:rsidR="1BB75496" w:rsidP="067409B6" w:rsidRDefault="067409B6" w14:paraId="288BFA94" w14:textId="085C2CA9">
      <w:pPr>
        <w:widowControl w:val="0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  <w:r w:rsidRPr="067409B6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067409B6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:rsidR="1BB75496" w:rsidP="067409B6" w:rsidRDefault="067409B6" w14:paraId="4713E09F" w14:textId="6D0980CE">
      <w:pPr>
        <w:widowControl w:val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ES"/>
        </w:rPr>
      </w:pPr>
      <w:r w:rsidRPr="067409B6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ES"/>
        </w:rPr>
        <w:t xml:space="preserve">18.- TAREA: NO hay tarea </w:t>
      </w:r>
    </w:p>
    <w:p w:rsidR="1BB75496" w:rsidP="067409B6" w:rsidRDefault="1BB75496" w14:paraId="724FF9C7" w14:textId="6043E8FC" w14:noSpellErr="1">
      <w:pPr>
        <w:widowControl w:val="0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ES"/>
        </w:rPr>
      </w:pPr>
    </w:p>
    <w:p w:rsidR="1BB75496" w:rsidP="62D28B2E" w:rsidRDefault="1BB75496" w14:paraId="031582D0" w14:textId="70B24FB8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62D28B2E" w:rsidRDefault="1BB75496" w14:paraId="0EBB9C33" w14:textId="485EED5C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62D28B2E" w:rsidRDefault="1BB75496" w14:paraId="54D83DD3" w14:textId="3543638C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62D28B2E" w:rsidRDefault="1BB75496" w14:paraId="1BFE313D" w14:textId="5456D556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62D28B2E" w:rsidRDefault="1BB75496" w14:paraId="781C57C0" w14:textId="2E69A45E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120261A3" w14:textId="005EE385">
      <w:pPr>
        <w:widowControl w:val="0"/>
        <w:jc w:val="center"/>
        <w:rPr>
          <w:rFonts w:eastAsia="Times New Roman"/>
          <w:color w:val="000000" w:themeColor="text1" w:themeTint="FF" w:themeShade="FF"/>
          <w:lang w:val="es-ES"/>
        </w:rPr>
      </w:pPr>
      <w:r>
        <w:drawing>
          <wp:inline wp14:editId="4F066B66" wp14:anchorId="458D2E26">
            <wp:extent cx="5200650" cy="1114425"/>
            <wp:effectExtent l="0" t="0" r="0" b="0"/>
            <wp:docPr id="993438324" name="Imagen 55918124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59181243"/>
                    <pic:cNvPicPr/>
                  </pic:nvPicPr>
                  <pic:blipFill>
                    <a:blip r:embed="Rc10e2856539149a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1BB75496" w:rsidP="1A92ABF3" w:rsidRDefault="1BB75496" w14:paraId="4837841A" w14:textId="26747D81">
      <w:pPr>
        <w:widowControl w:val="0"/>
        <w:spacing w:line="276" w:lineRule="auto"/>
        <w:jc w:val="center"/>
        <w:rPr>
          <w:rFonts w:eastAsia="Times New Roman"/>
          <w:color w:val="000000" w:themeColor="text1" w:themeTint="FF" w:themeShade="FF"/>
          <w:sz w:val="36"/>
          <w:szCs w:val="36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>PLAN DE CLASE/NOTA TÉCNICA</w:t>
      </w:r>
    </w:p>
    <w:p w:rsidR="1BB75496" w:rsidP="1A92ABF3" w:rsidRDefault="1BB75496" w14:paraId="34A078D1" w14:textId="5037B121">
      <w:pPr>
        <w:widowControl w:val="0"/>
        <w:spacing w:line="276" w:lineRule="auto"/>
        <w:jc w:val="center"/>
        <w:rPr>
          <w:rFonts w:eastAsia="Times New Roman"/>
          <w:color w:val="000000" w:themeColor="text1" w:themeTint="FF" w:themeShade="FF"/>
          <w:sz w:val="36"/>
          <w:szCs w:val="36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NIVEL: </w:t>
      </w:r>
      <w:r w:rsidRPr="1A92ABF3" w:rsidR="1A92ABF3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  <w:u w:val="single"/>
        </w:rPr>
        <w:t>SECUNDARIA</w:t>
      </w:r>
    </w:p>
    <w:p w:rsidR="1BB75496" w:rsidP="1A92ABF3" w:rsidRDefault="1BB75496" w14:paraId="1BF6BCEB" w14:textId="062FBB28">
      <w:pPr>
        <w:widowControl w:val="0"/>
        <w:spacing w:line="276" w:lineRule="auto"/>
        <w:jc w:val="center"/>
        <w:rPr>
          <w:rFonts w:eastAsia="Times New Roman"/>
          <w:color w:val="000000" w:themeColor="text1" w:themeTint="FF" w:themeShade="FF"/>
          <w:sz w:val="36"/>
          <w:szCs w:val="36"/>
          <w:lang w:val="es-ES"/>
        </w:rPr>
      </w:pPr>
      <w:r w:rsidRPr="548868AF" w:rsidR="548868AF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FECHA:  </w:t>
      </w:r>
      <w:r w:rsidRPr="548868AF" w:rsidR="548868AF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>20 de</w:t>
      </w:r>
      <w:r w:rsidRPr="548868AF" w:rsidR="548868AF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 noviembre del 2024</w:t>
      </w:r>
    </w:p>
    <w:p w:rsidR="1BB75496" w:rsidP="1A92ABF3" w:rsidRDefault="1BB75496" w14:paraId="4EBC7FC7" w14:textId="1417B83B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</w:p>
    <w:p w:rsidR="1BB75496" w:rsidP="1A92ABF3" w:rsidRDefault="1BB75496" w14:paraId="3EEA4783" w14:textId="66DBF60F">
      <w:pPr>
        <w:widowControl w:val="0"/>
        <w:spacing w:line="276" w:lineRule="auto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1.- NOMBRE DEL PROFESOR:   Noemi Hernández Montiel</w:t>
      </w:r>
    </w:p>
    <w:p w:rsidR="1BB75496" w:rsidP="1A92ABF3" w:rsidRDefault="1BB75496" w14:paraId="46CFB42F" w14:textId="7ED7247F">
      <w:pPr>
        <w:widowControl w:val="0"/>
        <w:spacing w:line="276" w:lineRule="auto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  <w:lang w:val="it-IT"/>
        </w:rPr>
        <w:t xml:space="preserve">GRADO: 1                 </w:t>
      </w: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GRUPO: “A”                                                                     </w:t>
      </w:r>
    </w:p>
    <w:p w:rsidR="1BB75496" w:rsidP="1A92ABF3" w:rsidRDefault="1BB75496" w14:paraId="190377E6" w14:textId="1C64E59D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2.- ASIGNATURA: español 1</w:t>
      </w:r>
    </w:p>
    <w:p w:rsidR="1BB75496" w:rsidP="1A92ABF3" w:rsidRDefault="1BB75496" w14:paraId="467CBE1C" w14:textId="4185E531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3.- TRIMESTRE: 1  </w:t>
      </w:r>
    </w:p>
    <w:p w:rsidR="1BB75496" w:rsidP="1A92ABF3" w:rsidRDefault="1BB75496" w14:paraId="44288E60" w14:textId="34CE67C8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4.- SEMANA: 13</w:t>
      </w:r>
    </w:p>
    <w:p w:rsidR="1BB75496" w:rsidP="1A92ABF3" w:rsidRDefault="1BB75496" w14:paraId="6046948A" w14:textId="31705ADB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5.- TIEMPO: 40 minutos</w:t>
      </w:r>
    </w:p>
    <w:p w:rsidR="1BB75496" w:rsidP="1A92ABF3" w:rsidRDefault="1BB75496" w14:paraId="43E44D7F" w14:textId="2C5CE455">
      <w:pPr>
        <w:widowControl w:val="0"/>
        <w:spacing w:line="276" w:lineRule="auto"/>
        <w:jc w:val="both"/>
        <w:rPr>
          <w:rFonts w:eastAsia="Times New Roman"/>
          <w:b w:val="1"/>
          <w:bCs w:val="1"/>
          <w:color w:val="000000" w:themeColor="text1" w:themeTint="FF" w:themeShade="FF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6.- TEMA: Ideas centrales y secundarias </w:t>
      </w:r>
    </w:p>
    <w:p w:rsidR="1BB75496" w:rsidP="1A92ABF3" w:rsidRDefault="1BB75496" w14:paraId="132E135E" w14:textId="47FCD790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7.- PROPÓSITOS: identificar las diferentes formas de hablar en obras literarias.</w:t>
      </w:r>
    </w:p>
    <w:p w:rsidR="1BB75496" w:rsidP="1A92ABF3" w:rsidRDefault="1BB75496" w14:paraId="48CD2237" w14:textId="34BC8F61">
      <w:pPr>
        <w:widowControl w:val="0"/>
        <w:spacing w:line="276" w:lineRule="auto"/>
        <w:contextualSpacing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8.- CAMPO FORMATIVO: </w:t>
      </w:r>
      <w:r w:rsidRPr="1A92ABF3" w:rsidR="1A92ABF3">
        <w:rPr>
          <w:rFonts w:eastAsia="Times New Roman"/>
          <w:color w:val="000000" w:themeColor="text1" w:themeTint="FF" w:themeShade="FF"/>
        </w:rPr>
        <w:t xml:space="preserve">(X) LENGUAJES.  () SABERES Y PENSAMIENTO CIENTÍFICO.  () ÉTICA, NATURALEZA Y SOCIEDAD.    () DE LO HUMANO Y LO COMUNITARIO. </w:t>
      </w:r>
    </w:p>
    <w:p w:rsidR="1BB75496" w:rsidP="1A92ABF3" w:rsidRDefault="1BB75496" w14:paraId="6B094224" w14:textId="59A28597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9.- EJES ARTICULADORES: </w:t>
      </w:r>
      <w:r w:rsidRPr="1A92ABF3" w:rsidR="1A92ABF3">
        <w:rPr>
          <w:rFonts w:eastAsia="Times New Roman"/>
          <w:color w:val="000000" w:themeColor="text1" w:themeTint="FF" w:themeShade="FF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   </w:t>
      </w:r>
    </w:p>
    <w:p w:rsidR="1BB75496" w:rsidP="1A92ABF3" w:rsidRDefault="1BB75496" w14:paraId="072C3383" w14:textId="47865573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10.- CONTENIDOS: La diversidad de lenguas y su uso en la comunicación familiar, escolar y comunitaria.</w:t>
      </w:r>
    </w:p>
    <w:p w:rsidR="1BB75496" w:rsidP="1A92ABF3" w:rsidRDefault="1BB75496" w14:paraId="44D11E34" w14:textId="378694A9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11.-PDA: Reconoce la riqueza lingüística de México y el mundo a partir de obras literarias procedentes de distintas culturas.</w:t>
      </w:r>
    </w:p>
    <w:p w:rsidR="1BB75496" w:rsidP="1A92ABF3" w:rsidRDefault="1BB75496" w14:paraId="13455C98" w14:textId="499FF570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12.- RECURSOS: Notas técnicas.</w:t>
      </w:r>
    </w:p>
    <w:p w:rsidR="1BB75496" w:rsidP="1A92ABF3" w:rsidRDefault="1BB75496" w14:paraId="7A5858D2" w14:textId="60ADE6B8">
      <w:pPr>
        <w:widowControl w:val="0"/>
        <w:spacing w:line="276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13.- MATERIALES:</w:t>
      </w:r>
      <w:r w:rsidRPr="1A92ABF3" w:rsidR="1A92ABF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 Cuaderno, lápices, colores, plataforma</w:t>
      </w:r>
    </w:p>
    <w:p w:rsidR="1BB75496" w:rsidP="1A92ABF3" w:rsidRDefault="1BB75496" w14:paraId="56A20047" w14:textId="05E52BAF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14.- </w:t>
      </w: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INICIO:</w:t>
      </w:r>
      <w:r w:rsidRPr="1A92ABF3" w:rsidR="1A92ABF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1BB75496" w:rsidP="1A92ABF3" w:rsidRDefault="1BB75496" w14:paraId="35C3D688" w14:textId="585EDFEA">
      <w:pPr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548868AF" w:rsidR="548868A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15.- DESARROLLO: Los alumnos leerán la página 90 y anotarán cuáles son las ideas centrales o principales y las secundarias.</w:t>
      </w:r>
    </w:p>
    <w:p w:rsidR="1BB75496" w:rsidP="1A92ABF3" w:rsidRDefault="1BB75496" w14:paraId="76EBE535" w14:textId="0A2A6AED">
      <w:pPr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592CD880" w14:textId="46F2426B">
      <w:pPr>
        <w:pStyle w:val="Normal"/>
        <w:widowControl w:val="0"/>
        <w:jc w:val="both"/>
      </w:pPr>
      <w:r>
        <w:drawing>
          <wp:inline wp14:editId="6EDBD471" wp14:anchorId="408964BE">
            <wp:extent cx="2971800" cy="4572000"/>
            <wp:effectExtent l="0" t="0" r="0" b="0"/>
            <wp:docPr id="13423343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44db0298e14f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B75496" w:rsidP="1A92ABF3" w:rsidRDefault="1BB75496" w14:paraId="67CCDF15" w14:textId="3F33B92B">
      <w:pPr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06E3526D" w14:textId="0DF1ADC8">
      <w:pPr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5A91759F" w14:textId="6FF1318F">
      <w:pPr>
        <w:pStyle w:val="Normal"/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16.- CIERRE: Los alumnos realizaran la actividad </w:t>
      </w: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1 y</w:t>
      </w: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2 de la página 91 </w:t>
      </w:r>
    </w:p>
    <w:p w:rsidR="1BB75496" w:rsidP="1A92ABF3" w:rsidRDefault="1BB75496" w14:paraId="7AAFF0D4" w14:textId="132EE83A">
      <w:pPr>
        <w:pStyle w:val="Normal"/>
        <w:widowControl w:val="0"/>
        <w:jc w:val="both"/>
      </w:pPr>
      <w:r>
        <w:drawing>
          <wp:inline wp14:editId="15712795" wp14:anchorId="71B2ECA7">
            <wp:extent cx="3219450" cy="4572000"/>
            <wp:effectExtent l="0" t="0" r="0" b="0"/>
            <wp:docPr id="1550699145" name="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69f5f1514c44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B75496" w:rsidP="1A92ABF3" w:rsidRDefault="1BB75496" w14:paraId="30D983CB" w14:textId="3FBDABF7">
      <w:pPr>
        <w:pStyle w:val="Normal"/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5A4D6F0C" w14:textId="5FF59C07">
      <w:pPr>
        <w:pStyle w:val="Normal"/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427223FF" w14:textId="46BDCB73">
      <w:pPr>
        <w:pStyle w:val="Normal"/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1BB75496" w:rsidP="1A92ABF3" w:rsidRDefault="1BB75496" w14:paraId="22FD7045" w14:textId="25B65144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1BB75496" w:rsidP="1A92ABF3" w:rsidRDefault="1BB75496" w14:paraId="71332CF6" w14:textId="13B4A470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1BB75496" w:rsidP="1A92ABF3" w:rsidRDefault="1BB75496" w14:paraId="0213CBDD" w14:textId="11659E90">
      <w:pPr>
        <w:widowControl w:val="0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1A92ABF3" w:rsidR="1A92ABF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1BB75496" w:rsidP="1A92ABF3" w:rsidRDefault="1BB75496" w14:paraId="1CB9EA07" w14:textId="314C7D30">
      <w:pPr>
        <w:widowControl w:val="0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1A92ABF3" w:rsidR="1A92ABF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1BB75496" w:rsidP="1A92ABF3" w:rsidRDefault="1BB75496" w14:paraId="014B7635" w14:textId="085C2CA9">
      <w:pPr>
        <w:widowControl w:val="0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>PROCEDIMENTAL:</w:t>
      </w:r>
      <w:r w:rsidRPr="1A92ABF3" w:rsidR="1A92ABF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1BB75496" w:rsidP="1A92ABF3" w:rsidRDefault="1BB75496" w14:paraId="231C90B3" w14:textId="4851BAAF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18.- TAREA: NO hay tarea</w:t>
      </w:r>
    </w:p>
    <w:p w:rsidR="1BB75496" w:rsidP="62D28B2E" w:rsidRDefault="1BB75496" w14:paraId="70B5D18F" w14:textId="20AA0156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5C8D82C9" w14:textId="0AA3D1B7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5868563B" w14:textId="1EF6E4D7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73DFE40A" w14:textId="513627CD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2FFA9C70" w14:textId="310DA4EB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778EC943" w14:textId="7EED9B3F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061202EE" w14:textId="4DA239AA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040CE3B5" w14:textId="2052BBBB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2F4A87DB" w14:textId="3B96AB0A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7A4403F0" w14:textId="754524FD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59D728B7" w14:textId="37A3C259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4E0DD6D6" w14:textId="523D3598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0F4D83D2" w14:textId="7C51F350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3FEB852C" w14:textId="00BF37AB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0AA7033F" w14:textId="7FD21038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18823A9E" w14:textId="7E254DCC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0704765E" w14:textId="5AC3B04F">
      <w:pPr>
        <w:pStyle w:val="Normal"/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30AE986E" w14:textId="2B643B50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77F4FB24" w14:textId="6AE965E6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5A4873F7" w14:textId="3749FDD7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19EAE4F5" w14:textId="50265229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7C73E08F" w14:textId="005EE385">
      <w:pPr>
        <w:widowControl w:val="0"/>
        <w:jc w:val="center"/>
        <w:rPr>
          <w:rFonts w:eastAsia="Times New Roman"/>
          <w:color w:val="000000" w:themeColor="text1" w:themeTint="FF" w:themeShade="FF"/>
          <w:lang w:val="es-ES"/>
        </w:rPr>
      </w:pPr>
      <w:r>
        <w:drawing>
          <wp:inline wp14:editId="6F58A2B0" wp14:anchorId="27754385">
            <wp:extent cx="5200650" cy="1114425"/>
            <wp:effectExtent l="0" t="0" r="0" b="0"/>
            <wp:docPr id="1055461634" name="Imagen 55918124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59181243"/>
                    <pic:cNvPicPr/>
                  </pic:nvPicPr>
                  <pic:blipFill>
                    <a:blip r:embed="R304c0b0dbfca425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1BB75496" w:rsidP="1A92ABF3" w:rsidRDefault="1BB75496" w14:paraId="4811FF01" w14:textId="26747D81">
      <w:pPr>
        <w:widowControl w:val="0"/>
        <w:spacing w:line="276" w:lineRule="auto"/>
        <w:jc w:val="center"/>
        <w:rPr>
          <w:rFonts w:eastAsia="Times New Roman"/>
          <w:color w:val="000000" w:themeColor="text1" w:themeTint="FF" w:themeShade="FF"/>
          <w:sz w:val="36"/>
          <w:szCs w:val="36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>PLAN DE CLASE/NOTA TÉCNICA</w:t>
      </w:r>
    </w:p>
    <w:p w:rsidR="1BB75496" w:rsidP="1A92ABF3" w:rsidRDefault="1BB75496" w14:paraId="19E593AF" w14:textId="5037B121">
      <w:pPr>
        <w:widowControl w:val="0"/>
        <w:spacing w:line="276" w:lineRule="auto"/>
        <w:jc w:val="center"/>
        <w:rPr>
          <w:rFonts w:eastAsia="Times New Roman"/>
          <w:color w:val="000000" w:themeColor="text1" w:themeTint="FF" w:themeShade="FF"/>
          <w:sz w:val="36"/>
          <w:szCs w:val="36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NIVEL: </w:t>
      </w:r>
      <w:r w:rsidRPr="1A92ABF3" w:rsidR="1A92ABF3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  <w:u w:val="single"/>
        </w:rPr>
        <w:t>SECUNDARIA</w:t>
      </w:r>
    </w:p>
    <w:p w:rsidR="1BB75496" w:rsidP="1A92ABF3" w:rsidRDefault="1BB75496" w14:paraId="6811BE0D" w14:textId="2A9F5B95">
      <w:pPr>
        <w:widowControl w:val="0"/>
        <w:spacing w:line="276" w:lineRule="auto"/>
        <w:jc w:val="center"/>
        <w:rPr>
          <w:rFonts w:eastAsia="Times New Roman"/>
          <w:color w:val="000000" w:themeColor="text1" w:themeTint="FF" w:themeShade="FF"/>
          <w:sz w:val="36"/>
          <w:szCs w:val="36"/>
          <w:lang w:val="es-ES"/>
        </w:rPr>
      </w:pPr>
      <w:r w:rsidRPr="548868AF" w:rsidR="548868AF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FECHA:  </w:t>
      </w:r>
      <w:r w:rsidRPr="548868AF" w:rsidR="548868AF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>21 de</w:t>
      </w:r>
      <w:r w:rsidRPr="548868AF" w:rsidR="548868AF">
        <w:rPr>
          <w:rFonts w:eastAsia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 noviembre del 2024</w:t>
      </w:r>
    </w:p>
    <w:p w:rsidR="1BB75496" w:rsidP="1A92ABF3" w:rsidRDefault="1BB75496" w14:paraId="49B5F7DE" w14:textId="1417B83B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</w:p>
    <w:p w:rsidR="1BB75496" w:rsidP="1A92ABF3" w:rsidRDefault="1BB75496" w14:paraId="0113C503" w14:textId="66DBF60F">
      <w:pPr>
        <w:widowControl w:val="0"/>
        <w:spacing w:line="276" w:lineRule="auto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1.- NOMBRE DEL PROFESOR:   Noemi Hernández Montiel</w:t>
      </w:r>
    </w:p>
    <w:p w:rsidR="1BB75496" w:rsidP="1A92ABF3" w:rsidRDefault="1BB75496" w14:paraId="7584BACA" w14:textId="7ED7247F">
      <w:pPr>
        <w:widowControl w:val="0"/>
        <w:spacing w:line="276" w:lineRule="auto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  <w:lang w:val="it-IT"/>
        </w:rPr>
        <w:t xml:space="preserve">GRADO: 1                 </w:t>
      </w: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GRUPO: “A”                                                                     </w:t>
      </w:r>
    </w:p>
    <w:p w:rsidR="1BB75496" w:rsidP="1A92ABF3" w:rsidRDefault="1BB75496" w14:paraId="42FF67EA" w14:textId="1C64E59D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2.- ASIGNATURA: español 1</w:t>
      </w:r>
    </w:p>
    <w:p w:rsidR="1BB75496" w:rsidP="1A92ABF3" w:rsidRDefault="1BB75496" w14:paraId="47D8DEB3" w14:textId="4185E531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3.- TRIMESTRE: 1  </w:t>
      </w:r>
    </w:p>
    <w:p w:rsidR="1BB75496" w:rsidP="1A92ABF3" w:rsidRDefault="1BB75496" w14:paraId="19EBFDA6" w14:textId="34CE67C8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4.- SEMANA: 13</w:t>
      </w:r>
    </w:p>
    <w:p w:rsidR="1BB75496" w:rsidP="1A92ABF3" w:rsidRDefault="1BB75496" w14:paraId="56FEF97B" w14:textId="31705ADB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5.- TIEMPO: 40 minutos</w:t>
      </w:r>
    </w:p>
    <w:p w:rsidR="1BB75496" w:rsidP="1A92ABF3" w:rsidRDefault="1BB75496" w14:paraId="3904D79B" w14:textId="43850F34">
      <w:pPr>
        <w:widowControl w:val="0"/>
        <w:spacing w:line="276" w:lineRule="auto"/>
        <w:jc w:val="both"/>
        <w:rPr>
          <w:rFonts w:eastAsia="Times New Roman"/>
          <w:b w:val="1"/>
          <w:bCs w:val="1"/>
          <w:color w:val="000000" w:themeColor="text1" w:themeTint="FF" w:themeShade="FF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6.- TEMA: Fichas </w:t>
      </w: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temáticas</w:t>
      </w: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 </w:t>
      </w:r>
    </w:p>
    <w:p w:rsidR="1BB75496" w:rsidP="1A92ABF3" w:rsidRDefault="1BB75496" w14:paraId="58743AD6" w14:textId="47FCD790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7.- PROPÓSITOS: identificar las diferentes formas de hablar en obras literarias.</w:t>
      </w:r>
    </w:p>
    <w:p w:rsidR="1BB75496" w:rsidP="1A92ABF3" w:rsidRDefault="1BB75496" w14:paraId="41DF16D1" w14:textId="34BC8F61">
      <w:pPr>
        <w:widowControl w:val="0"/>
        <w:spacing w:line="276" w:lineRule="auto"/>
        <w:contextualSpacing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8.- CAMPO FORMATIVO: </w:t>
      </w:r>
      <w:r w:rsidRPr="1A92ABF3" w:rsidR="1A92ABF3">
        <w:rPr>
          <w:rFonts w:eastAsia="Times New Roman"/>
          <w:color w:val="000000" w:themeColor="text1" w:themeTint="FF" w:themeShade="FF"/>
        </w:rPr>
        <w:t xml:space="preserve">(X) LENGUAJES.  () SABERES Y PENSAMIENTO CIENTÍFICO.  () ÉTICA, NATURALEZA Y SOCIEDAD.    () DE LO HUMANO Y LO COMUNITARIO. </w:t>
      </w:r>
    </w:p>
    <w:p w:rsidR="1BB75496" w:rsidP="1A92ABF3" w:rsidRDefault="1BB75496" w14:paraId="233E77F1" w14:textId="59A28597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9.- EJES ARTICULADORES: </w:t>
      </w:r>
      <w:r w:rsidRPr="1A92ABF3" w:rsidR="1A92ABF3">
        <w:rPr>
          <w:rFonts w:eastAsia="Times New Roman"/>
          <w:color w:val="000000" w:themeColor="text1" w:themeTint="FF" w:themeShade="FF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   </w:t>
      </w:r>
    </w:p>
    <w:p w:rsidR="1BB75496" w:rsidP="1A92ABF3" w:rsidRDefault="1BB75496" w14:paraId="73AB56BC" w14:textId="47865573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10.- CONTENIDOS: La diversidad de lenguas y su uso en la comunicación familiar, escolar y comunitaria.</w:t>
      </w:r>
    </w:p>
    <w:p w:rsidR="1BB75496" w:rsidP="1A92ABF3" w:rsidRDefault="1BB75496" w14:paraId="004A18D5" w14:textId="378694A9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11.-PDA: Reconoce la riqueza lingüística de México y el mundo a partir de obras literarias procedentes de distintas culturas.</w:t>
      </w:r>
    </w:p>
    <w:p w:rsidR="1BB75496" w:rsidP="1A92ABF3" w:rsidRDefault="1BB75496" w14:paraId="27959B81" w14:textId="499FF570">
      <w:pPr>
        <w:widowControl w:val="0"/>
        <w:spacing w:line="276" w:lineRule="auto"/>
        <w:jc w:val="both"/>
        <w:rPr>
          <w:rFonts w:eastAsia="Times New Roman"/>
          <w:color w:val="000000" w:themeColor="text1" w:themeTint="FF" w:themeShade="FF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12.- RECURSOS: Notas técnicas.</w:t>
      </w:r>
    </w:p>
    <w:p w:rsidR="1BB75496" w:rsidP="1A92ABF3" w:rsidRDefault="1BB75496" w14:paraId="63AF32AE" w14:textId="60ADE6B8">
      <w:pPr>
        <w:widowControl w:val="0"/>
        <w:spacing w:line="276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>13.- MATERIALES:</w:t>
      </w:r>
      <w:r w:rsidRPr="1A92ABF3" w:rsidR="1A92ABF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 Cuaderno, lápices, colores, plataforma</w:t>
      </w:r>
    </w:p>
    <w:p w:rsidR="1BB75496" w:rsidP="1A92ABF3" w:rsidRDefault="1BB75496" w14:paraId="3C04B804" w14:textId="05E52BAF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eastAsia="Times New Roman"/>
          <w:b w:val="1"/>
          <w:bCs w:val="1"/>
          <w:color w:val="000000" w:themeColor="text1" w:themeTint="FF" w:themeShade="FF"/>
        </w:rPr>
        <w:t xml:space="preserve">14.- </w:t>
      </w: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INICIO:</w:t>
      </w:r>
      <w:r w:rsidRPr="1A92ABF3" w:rsidR="1A92ABF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1BB75496" w:rsidP="1A92ABF3" w:rsidRDefault="1BB75496" w14:paraId="1089038B" w14:textId="5BFF98BC">
      <w:pPr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548868AF" w:rsidR="548868A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15.- DESARROLLO: los alumnos observaran el video de fichas </w:t>
      </w:r>
      <w:r w:rsidRPr="548868AF" w:rsidR="548868A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temáticas.</w:t>
      </w:r>
    </w:p>
    <w:p w:rsidR="1BB75496" w:rsidP="1A92ABF3" w:rsidRDefault="1BB75496" w14:paraId="6345771B" w14:textId="75BE0037">
      <w:pPr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47B35893" w14:textId="51FCB5D3">
      <w:pPr>
        <w:pStyle w:val="Normal"/>
        <w:widowControl w:val="0"/>
        <w:jc w:val="both"/>
      </w:pPr>
      <w:hyperlink r:id="R047da7e539374209">
        <w:r w:rsidRPr="1A92ABF3" w:rsidR="1A92ABF3">
          <w:rPr>
            <w:rStyle w:val="Hipervnculo"/>
            <w:rFonts w:ascii="Arial" w:hAnsi="Arial" w:eastAsia="Arial" w:cs="Arial"/>
            <w:noProof w:val="0"/>
            <w:sz w:val="22"/>
            <w:szCs w:val="22"/>
            <w:lang w:val="es-ES"/>
          </w:rPr>
          <w:t>https://www.youtube.com/watch?app=desktop&amp;v=uugOlTiZg5Q</w:t>
        </w:r>
      </w:hyperlink>
    </w:p>
    <w:p w:rsidR="1BB75496" w:rsidP="1A92ABF3" w:rsidRDefault="1BB75496" w14:paraId="48B7AABE" w14:textId="2430AD7B">
      <w:pPr>
        <w:widowControl w:val="0"/>
      </w:pPr>
      <w:r>
        <w:drawing>
          <wp:anchor distT="0" distB="0" distL="114300" distR="114300" simplePos="0" relativeHeight="251658240" behindDoc="0" locked="0" layoutInCell="1" allowOverlap="1" wp14:editId="0FD5C5C4" wp14:anchorId="3E1AEF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86550" cy="3857625"/>
            <wp:effectExtent l="0" t="0" r="0" b="0"/>
            <wp:wrapSquare wrapText="bothSides"/>
            <wp:docPr id="685912058" name="picture" title="Video titulado:Características de las fichas temáticas │ Español para Secundaria: Primer año">
              <a:hlinkClick r:id="R43b00c61be68490d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b5b98e60005641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app=desktop&amp;v=uugOlTiZg5Q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48868AF" w:rsidP="548868AF" w:rsidRDefault="548868AF" w14:paraId="4E114EB3" w14:textId="2FEA1F79">
      <w:pPr>
        <w:pStyle w:val="Normal"/>
        <w:widowControl w:val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548868AF" w:rsidR="548868A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16.- CIERRE: los alumnos realizaran una lluvia de ideas en su cuaderno sobre el </w:t>
      </w:r>
      <w:r w:rsidRPr="548868AF" w:rsidR="548868A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video.</w:t>
      </w:r>
    </w:p>
    <w:p w:rsidR="1BB75496" w:rsidP="1A92ABF3" w:rsidRDefault="1BB75496" w14:paraId="28A8F81B" w14:textId="46BDCB73">
      <w:pPr>
        <w:pStyle w:val="Normal"/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1BB75496" w:rsidP="1A92ABF3" w:rsidRDefault="1BB75496" w14:paraId="4E099415" w14:textId="25B65144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1BB75496" w:rsidP="1A92ABF3" w:rsidRDefault="1BB75496" w14:paraId="1685BD95" w14:textId="13B4A470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1BB75496" w:rsidP="1A92ABF3" w:rsidRDefault="1BB75496" w14:paraId="38AD1713" w14:textId="11659E90">
      <w:pPr>
        <w:widowControl w:val="0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1A92ABF3" w:rsidR="1A92ABF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1BB75496" w:rsidP="1A92ABF3" w:rsidRDefault="1BB75496" w14:paraId="048D4607" w14:textId="314C7D30">
      <w:pPr>
        <w:widowControl w:val="0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1A92ABF3" w:rsidR="1A92ABF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1BB75496" w:rsidP="1A92ABF3" w:rsidRDefault="1BB75496" w14:paraId="591CAF8A" w14:textId="085C2CA9">
      <w:pPr>
        <w:widowControl w:val="0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>PROCEDIMENTAL:</w:t>
      </w:r>
      <w:r w:rsidRPr="1A92ABF3" w:rsidR="1A92ABF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1BB75496" w:rsidP="1A92ABF3" w:rsidRDefault="1BB75496" w14:paraId="2447FF17" w14:textId="695C3054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r w:rsidRPr="1A92ABF3" w:rsidR="1A92ABF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18.- TAREA: NO hay tarea</w:t>
      </w:r>
    </w:p>
    <w:p w:rsidR="1BB75496" w:rsidP="1A92ABF3" w:rsidRDefault="1BB75496" w14:paraId="519B3AAF" w14:textId="4984E43F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459E9178" w14:textId="7D6487C9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6AC17AA5" w14:textId="4AB2F6E6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0EF3C17E" w14:textId="549C008E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4AF0DA53" w14:textId="4B39F2CB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49354737" w14:textId="3C47989A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656BB856" w14:textId="7D889C97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4F744EEC" w14:textId="4FCE1DB5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76B8A8C1" w14:textId="4E76FBE3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2267EBFC" w14:textId="25D5CC1C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295EB253" w14:textId="514CD637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6A305F6A" w14:textId="1C5A0C3A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6817F997" w14:textId="7693BBA2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548868AF" w:rsidP="548868AF" w:rsidRDefault="548868AF" w14:paraId="0BCEA47C" w14:textId="5A78F56B">
      <w:pPr>
        <w:pStyle w:val="Normal"/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605C90DC" w14:textId="3E3169DD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73A41757" w14:textId="79D9D201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339A9DD4" w14:textId="52B7C6EF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076ED45F" w14:textId="101C84CD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558D081C" w14:textId="59840BE4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2000D504" w14:textId="0533B605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1D8E0168" w14:textId="3C060001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30200504" w14:textId="4F8EB2D1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74EDA538" w:rsidP="74EDA538" w:rsidRDefault="74EDA538" w14:paraId="59D2AD31" w14:textId="491EADED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74EDA538" w:rsidP="74EDA538" w:rsidRDefault="74EDA538" w14:paraId="68E5B129" w14:textId="3983A2E2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74EDA538" w:rsidP="74EDA538" w:rsidRDefault="74EDA538" w14:paraId="5A61AB95" w14:textId="473E10B4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74EDA538" w:rsidP="74EDA538" w:rsidRDefault="74EDA538" w14:paraId="67BACAFE" w14:textId="0F59B414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62D28B2E" w:rsidRDefault="1BB75496" w14:paraId="687720C3" w14:textId="7A9BF6B6">
      <w:pPr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BB75496" w:rsidP="1A92ABF3" w:rsidRDefault="1BB75496" w14:paraId="2338C3D8" w14:textId="71FB5925">
      <w:pPr>
        <w:pStyle w:val="Normal"/>
        <w:widowControl w:val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sectPr w:rsidR="7309FEBB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zNwRvjPeQHnvI" int2:id="xb0F1E6W">
      <int2:state int2:type="AugLoop_Text_Critique" int2:value="Rejected"/>
    </int2:textHash>
    <int2:textHash int2:hashCode="2uYUWBxP929uw4" int2:id="UB2sYkCF">
      <int2:state int2:type="AugLoop_Text_Critique" int2:value="Rejected"/>
    </int2:textHash>
    <int2:textHash int2:hashCode="oNidojtdvNbi1T" int2:id="Lxnb1pWf">
      <int2:state int2:type="AugLoop_Text_Critique" int2:value="Rejected"/>
    </int2:textHash>
    <int2:textHash int2:hashCode="stOincf4hGr26D" int2:id="rsqIXuLP">
      <int2:state int2:type="AugLoop_Text_Critique" int2:value="Rejected"/>
    </int2:textHash>
    <int2:textHash int2:hashCode="2ozpJw23Lo6tng" int2:id="RIZVoqEp">
      <int2:state int2:type="AugLoop_Text_Critique" int2:value="Rejected"/>
    </int2:textHash>
    <int2:textHash int2:hashCode="w3yNmYyswF8yZo" int2:id="hnUZWIpC">
      <int2:state int2:type="AugLoop_Text_Critique" int2:value="Rejected"/>
    </int2:textHash>
    <int2:textHash int2:hashCode="6XOlI02jfx13kF" int2:id="i1ZeSuGZ">
      <int2:state int2:type="AugLoop_Text_Critique" int2:value="Rejected"/>
    </int2:textHash>
    <int2:textHash int2:hashCode="iypDIu4WBJx3eR" int2:id="aK9tlInW">
      <int2:state int2:type="AugLoop_Text_Critique" int2:value="Rejected"/>
    </int2:textHash>
    <int2:textHash int2:hashCode="MVtiWOS6n1djK0" int2:id="l0VoAJx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7ef436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4DD1C"/>
    <w:multiLevelType w:val="hybridMultilevel"/>
    <w:tmpl w:val="67603456"/>
    <w:lvl w:ilvl="0" w:tplc="198ED160">
      <w:start w:val="1"/>
      <w:numFmt w:val="decimal"/>
      <w:lvlText w:val="%1."/>
      <w:lvlJc w:val="left"/>
      <w:pPr>
        <w:ind w:left="720" w:hanging="360"/>
      </w:pPr>
    </w:lvl>
    <w:lvl w:ilvl="1" w:tplc="D35858B6">
      <w:start w:val="1"/>
      <w:numFmt w:val="lowerLetter"/>
      <w:lvlText w:val="%2."/>
      <w:lvlJc w:val="left"/>
      <w:pPr>
        <w:ind w:left="1440" w:hanging="360"/>
      </w:pPr>
    </w:lvl>
    <w:lvl w:ilvl="2" w:tplc="9AEE1804">
      <w:start w:val="1"/>
      <w:numFmt w:val="lowerRoman"/>
      <w:lvlText w:val="%3."/>
      <w:lvlJc w:val="right"/>
      <w:pPr>
        <w:ind w:left="2160" w:hanging="180"/>
      </w:pPr>
    </w:lvl>
    <w:lvl w:ilvl="3" w:tplc="B7026CD4">
      <w:start w:val="1"/>
      <w:numFmt w:val="decimal"/>
      <w:lvlText w:val="%4."/>
      <w:lvlJc w:val="left"/>
      <w:pPr>
        <w:ind w:left="2880" w:hanging="360"/>
      </w:pPr>
    </w:lvl>
    <w:lvl w:ilvl="4" w:tplc="874E20D0">
      <w:start w:val="1"/>
      <w:numFmt w:val="lowerLetter"/>
      <w:lvlText w:val="%5."/>
      <w:lvlJc w:val="left"/>
      <w:pPr>
        <w:ind w:left="3600" w:hanging="360"/>
      </w:pPr>
    </w:lvl>
    <w:lvl w:ilvl="5" w:tplc="1928550C">
      <w:start w:val="1"/>
      <w:numFmt w:val="lowerRoman"/>
      <w:lvlText w:val="%6."/>
      <w:lvlJc w:val="right"/>
      <w:pPr>
        <w:ind w:left="4320" w:hanging="180"/>
      </w:pPr>
    </w:lvl>
    <w:lvl w:ilvl="6" w:tplc="03286FBC">
      <w:start w:val="1"/>
      <w:numFmt w:val="decimal"/>
      <w:lvlText w:val="%7."/>
      <w:lvlJc w:val="left"/>
      <w:pPr>
        <w:ind w:left="5040" w:hanging="360"/>
      </w:pPr>
    </w:lvl>
    <w:lvl w:ilvl="7" w:tplc="1A1AB5AC">
      <w:start w:val="1"/>
      <w:numFmt w:val="lowerLetter"/>
      <w:lvlText w:val="%8."/>
      <w:lvlJc w:val="left"/>
      <w:pPr>
        <w:ind w:left="5760" w:hanging="360"/>
      </w:pPr>
    </w:lvl>
    <w:lvl w:ilvl="8" w:tplc="215878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8DFC"/>
    <w:multiLevelType w:val="hybridMultilevel"/>
    <w:tmpl w:val="29AE5410"/>
    <w:lvl w:ilvl="0" w:tplc="636EF2AC">
      <w:start w:val="1"/>
      <w:numFmt w:val="decimal"/>
      <w:lvlText w:val="%1."/>
      <w:lvlJc w:val="left"/>
      <w:pPr>
        <w:ind w:left="720" w:hanging="360"/>
      </w:pPr>
    </w:lvl>
    <w:lvl w:ilvl="1" w:tplc="78C21046">
      <w:start w:val="1"/>
      <w:numFmt w:val="lowerLetter"/>
      <w:lvlText w:val="%2."/>
      <w:lvlJc w:val="left"/>
      <w:pPr>
        <w:ind w:left="1440" w:hanging="360"/>
      </w:pPr>
    </w:lvl>
    <w:lvl w:ilvl="2" w:tplc="C9F084F4">
      <w:start w:val="1"/>
      <w:numFmt w:val="lowerRoman"/>
      <w:lvlText w:val="%3."/>
      <w:lvlJc w:val="right"/>
      <w:pPr>
        <w:ind w:left="2160" w:hanging="180"/>
      </w:pPr>
    </w:lvl>
    <w:lvl w:ilvl="3" w:tplc="0446370C">
      <w:start w:val="1"/>
      <w:numFmt w:val="decimal"/>
      <w:lvlText w:val="%4."/>
      <w:lvlJc w:val="left"/>
      <w:pPr>
        <w:ind w:left="2880" w:hanging="360"/>
      </w:pPr>
    </w:lvl>
    <w:lvl w:ilvl="4" w:tplc="3C6ED3F2">
      <w:start w:val="1"/>
      <w:numFmt w:val="lowerLetter"/>
      <w:lvlText w:val="%5."/>
      <w:lvlJc w:val="left"/>
      <w:pPr>
        <w:ind w:left="3600" w:hanging="360"/>
      </w:pPr>
    </w:lvl>
    <w:lvl w:ilvl="5" w:tplc="9D8ED8C0">
      <w:start w:val="1"/>
      <w:numFmt w:val="lowerRoman"/>
      <w:lvlText w:val="%6."/>
      <w:lvlJc w:val="right"/>
      <w:pPr>
        <w:ind w:left="4320" w:hanging="180"/>
      </w:pPr>
    </w:lvl>
    <w:lvl w:ilvl="6" w:tplc="BAD8760C">
      <w:start w:val="1"/>
      <w:numFmt w:val="decimal"/>
      <w:lvlText w:val="%7."/>
      <w:lvlJc w:val="left"/>
      <w:pPr>
        <w:ind w:left="5040" w:hanging="360"/>
      </w:pPr>
    </w:lvl>
    <w:lvl w:ilvl="7" w:tplc="169CAF30">
      <w:start w:val="1"/>
      <w:numFmt w:val="lowerLetter"/>
      <w:lvlText w:val="%8."/>
      <w:lvlJc w:val="left"/>
      <w:pPr>
        <w:ind w:left="5760" w:hanging="360"/>
      </w:pPr>
    </w:lvl>
    <w:lvl w:ilvl="8" w:tplc="5BF8C21C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2A167A"/>
    <w:rsid w:val="00464F4A"/>
    <w:rsid w:val="0083418C"/>
    <w:rsid w:val="008D3396"/>
    <w:rsid w:val="009A611E"/>
    <w:rsid w:val="009C54E4"/>
    <w:rsid w:val="00B51BA1"/>
    <w:rsid w:val="00EE0E2F"/>
    <w:rsid w:val="067409B6"/>
    <w:rsid w:val="080F8F63"/>
    <w:rsid w:val="09BA1B4E"/>
    <w:rsid w:val="0B8EEB83"/>
    <w:rsid w:val="0C6167A1"/>
    <w:rsid w:val="128DAFCE"/>
    <w:rsid w:val="13139C8B"/>
    <w:rsid w:val="142EB766"/>
    <w:rsid w:val="1A92ABF3"/>
    <w:rsid w:val="1B4B4619"/>
    <w:rsid w:val="1BB75496"/>
    <w:rsid w:val="1C87A859"/>
    <w:rsid w:val="1F54AB24"/>
    <w:rsid w:val="215154C6"/>
    <w:rsid w:val="28AD631F"/>
    <w:rsid w:val="351C785B"/>
    <w:rsid w:val="39EE7508"/>
    <w:rsid w:val="3DD34011"/>
    <w:rsid w:val="4C7DED78"/>
    <w:rsid w:val="536F0F0F"/>
    <w:rsid w:val="548868AF"/>
    <w:rsid w:val="569502C7"/>
    <w:rsid w:val="5BC0545B"/>
    <w:rsid w:val="62D28B2E"/>
    <w:rsid w:val="660D381D"/>
    <w:rsid w:val="7309FEBB"/>
    <w:rsid w:val="74EDA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418C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20/10/relationships/intelligence" Target="intelligence2.xml" Id="R84da703ec9f749fa" /><Relationship Type="http://schemas.openxmlformats.org/officeDocument/2006/relationships/webSettings" Target="webSettings.xml" Id="rId4" /><Relationship Type="http://schemas.openxmlformats.org/officeDocument/2006/relationships/theme" Target="theme/theme1.xml" Id="rId27" /><Relationship Type="http://schemas.openxmlformats.org/officeDocument/2006/relationships/image" Target="/media/image1f.png" Id="R0cbe0b2ae6a84c5d" /><Relationship Type="http://schemas.openxmlformats.org/officeDocument/2006/relationships/image" Target="/media/image23.png" Id="Rcd350a6e57e04b72" /><Relationship Type="http://schemas.openxmlformats.org/officeDocument/2006/relationships/image" Target="/media/image24.png" Id="Rc10e2856539149ad" /><Relationship Type="http://schemas.openxmlformats.org/officeDocument/2006/relationships/image" Target="/media/image25.png" Id="Re944db0298e14f84" /><Relationship Type="http://schemas.openxmlformats.org/officeDocument/2006/relationships/image" Target="/media/image31.png" Id="R4369f5f1514c4487" /><Relationship Type="http://schemas.openxmlformats.org/officeDocument/2006/relationships/image" Target="/media/image32.png" Id="R304c0b0dbfca4253" /><Relationship Type="http://schemas.openxmlformats.org/officeDocument/2006/relationships/hyperlink" Target="https://www.youtube.com/watch?app=desktop&amp;v=uugOlTiZg5Q" TargetMode="External" Id="R047da7e539374209" /><Relationship Type="http://schemas.openxmlformats.org/officeDocument/2006/relationships/image" Target="/media/image3.jpg" Id="Rb5b98e60005641e5" /><Relationship Type="http://schemas.openxmlformats.org/officeDocument/2006/relationships/hyperlink" Target="https://www.youtube.com/watch?app=desktop&amp;v=uugOlTiZg5Q" TargetMode="External" Id="R43b00c61be68490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</dc:creator>
  <keywords/>
  <dc:description/>
  <lastModifiedBy>noemi montiel</lastModifiedBy>
  <revision>30</revision>
  <lastPrinted>2024-10-04T13:04:00.0000000Z</lastPrinted>
  <dcterms:created xsi:type="dcterms:W3CDTF">2024-08-13T21:31:00.0000000Z</dcterms:created>
  <dcterms:modified xsi:type="dcterms:W3CDTF">2024-11-13T13:59:19.8477043Z</dcterms:modified>
</coreProperties>
</file>