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6EC8EC86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B1744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DE </w:t>
      </w:r>
      <w:r w:rsidR="00B01B97">
        <w:rPr>
          <w:b/>
          <w:bCs/>
          <w:sz w:val="36"/>
          <w:szCs w:val="36"/>
        </w:rPr>
        <w:t>ENERO</w:t>
      </w:r>
    </w:p>
    <w:p w14:paraId="2BC706AC" w14:textId="3BAF1440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C32B22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5290F582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C32B22">
        <w:rPr>
          <w:b/>
          <w:bCs/>
        </w:rPr>
        <w:t>BIOLOGI</w:t>
      </w:r>
      <w:r w:rsidR="00395E92">
        <w:rPr>
          <w:b/>
          <w:bCs/>
        </w:rPr>
        <w:t>A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5C50946B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0268CA">
        <w:rPr>
          <w:b/>
          <w:bCs/>
        </w:rPr>
        <w:t>30 de enero al 03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1A5AA98F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0268CA">
        <w:rPr>
          <w:b/>
          <w:bCs/>
        </w:rPr>
        <w:t xml:space="preserve">Sentido de la vista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6A50259B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0268CA">
        <w:rPr>
          <w:b/>
          <w:bCs/>
        </w:rPr>
        <w:t>Identifica y comprende la función de los sistemas del cuerpo humano.</w:t>
      </w:r>
    </w:p>
    <w:p w14:paraId="3503BA41" w14:textId="7F86281F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0268CA">
        <w:rPr>
          <w:b/>
          <w:bCs/>
        </w:rPr>
        <w:t xml:space="preserve">Explica el funcionamiento integral del cuerpo humano a partir de las interacciones entre diferentes sistemas. </w:t>
      </w:r>
    </w:p>
    <w:p w14:paraId="6B0D17C4" w14:textId="2B550D6A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0268CA">
        <w:rPr>
          <w:b/>
          <w:bCs/>
        </w:rPr>
        <w:t>Sistema nervioso y los 5 sentidos como canales de percepción de los estímulos del exterior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A971D1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C32B22">
        <w:rPr>
          <w:rFonts w:cstheme="minorHAnsi"/>
        </w:rPr>
        <w:t xml:space="preserve">colores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78F068AE" w14:textId="0AFAEB49" w:rsidR="000268CA" w:rsidRPr="000268CA" w:rsidRDefault="000268CA" w:rsidP="000268CA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¿Cuál e</w:t>
      </w:r>
      <w:r>
        <w:rPr>
          <w:rFonts w:cstheme="minorHAnsi"/>
        </w:rPr>
        <w:t>s la función del sentido de la vista</w:t>
      </w:r>
      <w:r>
        <w:rPr>
          <w:rFonts w:cstheme="minorHAnsi"/>
        </w:rPr>
        <w:t>?</w:t>
      </w:r>
    </w:p>
    <w:p w14:paraId="53F72F99" w14:textId="30CACD23" w:rsidR="000268CA" w:rsidRDefault="000268CA" w:rsidP="008B647F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E81C841" wp14:editId="46254067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066415" cy="1530985"/>
            <wp:effectExtent l="0" t="0" r="635" b="0"/>
            <wp:wrapSquare wrapText="bothSides"/>
            <wp:docPr id="2" name="Imagen 2" descr="Sentido de la Vista - Información, cómo funciona,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tido de la Vista - Información, cómo funciona, co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47F" w:rsidRPr="00492F8E">
        <w:rPr>
          <w:rFonts w:cstheme="minorHAnsi"/>
          <w:b/>
          <w:color w:val="7030A0"/>
        </w:rPr>
        <w:t>1</w:t>
      </w:r>
      <w:r w:rsidR="008B647F"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 w:rsidR="008B647F">
        <w:rPr>
          <w:rFonts w:cstheme="minorHAnsi"/>
          <w:b/>
          <w:color w:val="7030A0"/>
        </w:rPr>
        <w:t xml:space="preserve">: </w:t>
      </w:r>
    </w:p>
    <w:p w14:paraId="4F473849" w14:textId="70BA292E" w:rsidR="000268CA" w:rsidRDefault="000268CA" w:rsidP="008B647F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</w:rPr>
        <w:t>Luego del cuestionamiento, cada estudiante tendrá que colocar en su cuaderno marquilla el esquema que ejemplifique el sentido de</w:t>
      </w:r>
      <w:r>
        <w:rPr>
          <w:rFonts w:cstheme="minorHAnsi"/>
        </w:rPr>
        <w:t xml:space="preserve"> la vista</w:t>
      </w:r>
      <w:r>
        <w:rPr>
          <w:rFonts w:cstheme="minorHAnsi"/>
        </w:rPr>
        <w:t xml:space="preserve">, una vez identificado de manera grupal se reunirán para colorear e identificar las partes del </w:t>
      </w:r>
      <w:r>
        <w:rPr>
          <w:rFonts w:cstheme="minorHAnsi"/>
        </w:rPr>
        <w:t xml:space="preserve">ojo </w:t>
      </w:r>
      <w:r>
        <w:rPr>
          <w:rFonts w:cstheme="minorHAnsi"/>
        </w:rPr>
        <w:t xml:space="preserve">(Apoyados de un esquema previamente proporcionado por la docente), </w:t>
      </w:r>
      <w:r>
        <w:rPr>
          <w:rFonts w:cstheme="minorHAnsi"/>
          <w:bCs/>
        </w:rPr>
        <w:t>concluida la actividad los estudiantes responderán la siguiente pregunta: ¿Qué sería de mi</w:t>
      </w:r>
      <w:r>
        <w:rPr>
          <w:rFonts w:cstheme="minorHAnsi"/>
          <w:bCs/>
        </w:rPr>
        <w:t xml:space="preserve"> si perdiera el sentido de la vista</w:t>
      </w:r>
      <w:r>
        <w:rPr>
          <w:rFonts w:cstheme="minorHAnsi"/>
          <w:bCs/>
        </w:rPr>
        <w:t>? en la parte trasera del esquema, resuelta la cuestión realizaremos un intercambio de sus respuestas</w:t>
      </w:r>
    </w:p>
    <w:p w14:paraId="3AB83B85" w14:textId="31E9FAB5" w:rsidR="007B76DC" w:rsidRDefault="008A4CE1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FA7307" wp14:editId="32866344">
            <wp:simplePos x="0" y="0"/>
            <wp:positionH relativeFrom="column">
              <wp:posOffset>3549945</wp:posOffset>
            </wp:positionH>
            <wp:positionV relativeFrom="paragraph">
              <wp:posOffset>117770</wp:posOffset>
            </wp:positionV>
            <wp:extent cx="3465742" cy="1520455"/>
            <wp:effectExtent l="0" t="0" r="190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1" t="33918" r="12245" b="47328"/>
                    <a:stretch/>
                  </pic:blipFill>
                  <pic:spPr bwMode="auto">
                    <a:xfrm>
                      <a:off x="0" y="0"/>
                      <a:ext cx="3465742" cy="152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6DC" w:rsidRPr="00492F8E">
        <w:rPr>
          <w:rFonts w:cstheme="minorHAnsi"/>
          <w:b/>
          <w:color w:val="7030A0"/>
        </w:rPr>
        <w:t>1</w:t>
      </w:r>
      <w:r w:rsidR="007B76DC"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 w:rsidR="007B76DC">
        <w:rPr>
          <w:rFonts w:cstheme="minorHAnsi"/>
          <w:b/>
          <w:color w:val="7030A0"/>
        </w:rPr>
        <w:t xml:space="preserve">CIERRE: </w:t>
      </w:r>
    </w:p>
    <w:p w14:paraId="05F272F0" w14:textId="689AE631" w:rsidR="000268CA" w:rsidRPr="001715B1" w:rsidRDefault="000268CA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Para finalizar </w:t>
      </w:r>
      <w:r>
        <w:rPr>
          <w:rFonts w:cstheme="minorHAnsi"/>
        </w:rPr>
        <w:t>sobre la hoja albanene</w:t>
      </w:r>
      <w:bookmarkStart w:id="0" w:name="_GoBack"/>
      <w:bookmarkEnd w:id="0"/>
      <w:r>
        <w:rPr>
          <w:rFonts w:cstheme="minorHAnsi"/>
        </w:rPr>
        <w:t xml:space="preserve"> se realizara  un esquema que  señale y explique </w:t>
      </w:r>
      <w:r>
        <w:rPr>
          <w:rFonts w:cstheme="minorHAnsi"/>
        </w:rPr>
        <w:t xml:space="preserve">sobre algunas de las funciones desarrolladas por las partes que conforman el ojo.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6E214C77" w14:textId="0836364E" w:rsidR="00343B35" w:rsidRPr="000268CA" w:rsidRDefault="007B76DC" w:rsidP="000268CA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0268CA">
        <w:rPr>
          <w:rFonts w:cstheme="minorHAnsi"/>
          <w:bCs/>
        </w:rPr>
        <w:t xml:space="preserve">No hay tarea </w:t>
      </w:r>
    </w:p>
    <w:p w14:paraId="0E7F6872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8D690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BF8B" w14:textId="77777777" w:rsidR="00AA68D7" w:rsidRDefault="00AA68D7" w:rsidP="008254EA">
      <w:pPr>
        <w:spacing w:after="0" w:line="240" w:lineRule="auto"/>
      </w:pPr>
      <w:r>
        <w:separator/>
      </w:r>
    </w:p>
  </w:endnote>
  <w:endnote w:type="continuationSeparator" w:id="0">
    <w:p w14:paraId="5423D053" w14:textId="77777777" w:rsidR="00AA68D7" w:rsidRDefault="00AA68D7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A85BF" w14:textId="77777777" w:rsidR="00AA68D7" w:rsidRDefault="00AA68D7" w:rsidP="008254EA">
      <w:pPr>
        <w:spacing w:after="0" w:line="240" w:lineRule="auto"/>
      </w:pPr>
      <w:r>
        <w:separator/>
      </w:r>
    </w:p>
  </w:footnote>
  <w:footnote w:type="continuationSeparator" w:id="0">
    <w:p w14:paraId="59DB6439" w14:textId="77777777" w:rsidR="00AA68D7" w:rsidRDefault="00AA68D7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44D"/>
    <w:multiLevelType w:val="hybridMultilevel"/>
    <w:tmpl w:val="D02A6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8C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A4CE1"/>
    <w:rsid w:val="008B647F"/>
    <w:rsid w:val="008D2C63"/>
    <w:rsid w:val="008E6125"/>
    <w:rsid w:val="009832E3"/>
    <w:rsid w:val="009A7E83"/>
    <w:rsid w:val="00A65B6B"/>
    <w:rsid w:val="00A8625C"/>
    <w:rsid w:val="00AA1CC8"/>
    <w:rsid w:val="00AA68D7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2023-02-05T20:54:00Z</dcterms:modified>
</cp:coreProperties>
</file>